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02F4C" w14:textId="7D65E2B5" w:rsidR="008D547B" w:rsidRPr="00705A29" w:rsidRDefault="008D547B" w:rsidP="008D547B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Toc416693506"/>
      <w:r w:rsidRPr="00705A29">
        <w:rPr>
          <w:rFonts w:ascii="Arial" w:hAnsi="Arial" w:cs="Arial"/>
          <w:b/>
          <w:bCs/>
          <w:sz w:val="24"/>
          <w:szCs w:val="24"/>
        </w:rPr>
        <w:t xml:space="preserve">Uchwała nr </w:t>
      </w:r>
      <w:r w:rsidR="6B134060" w:rsidRPr="00705A29">
        <w:rPr>
          <w:rFonts w:ascii="Arial" w:hAnsi="Arial" w:cs="Arial"/>
          <w:b/>
          <w:bCs/>
          <w:sz w:val="24"/>
          <w:szCs w:val="24"/>
        </w:rPr>
        <w:t>218</w:t>
      </w:r>
    </w:p>
    <w:p w14:paraId="78635038" w14:textId="77777777" w:rsidR="008D547B" w:rsidRPr="00705A29" w:rsidRDefault="008D547B" w:rsidP="008D547B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05A29">
        <w:rPr>
          <w:rFonts w:ascii="Arial" w:hAnsi="Arial" w:cs="Arial"/>
          <w:b/>
          <w:bCs/>
          <w:sz w:val="24"/>
          <w:szCs w:val="24"/>
        </w:rPr>
        <w:t>Komitetu Monitorującego</w:t>
      </w:r>
    </w:p>
    <w:p w14:paraId="15097DD7" w14:textId="77777777" w:rsidR="008D547B" w:rsidRPr="00705A29" w:rsidRDefault="008D547B" w:rsidP="008D547B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05A29">
        <w:rPr>
          <w:rFonts w:ascii="Arial" w:hAnsi="Arial" w:cs="Arial"/>
          <w:b/>
          <w:bCs/>
          <w:sz w:val="24"/>
          <w:szCs w:val="24"/>
        </w:rPr>
        <w:t>program Fundusze Europejskie dla Śląskiego 2021- 2027</w:t>
      </w:r>
    </w:p>
    <w:p w14:paraId="282D6092" w14:textId="77777777" w:rsidR="008D547B" w:rsidRPr="00705A29" w:rsidRDefault="008D547B" w:rsidP="008D547B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05A29">
        <w:rPr>
          <w:rFonts w:ascii="Arial" w:hAnsi="Arial" w:cs="Arial"/>
          <w:b/>
          <w:bCs/>
          <w:sz w:val="24"/>
          <w:szCs w:val="24"/>
        </w:rPr>
        <w:t>z dnia 10 lutego 2026 roku</w:t>
      </w:r>
    </w:p>
    <w:p w14:paraId="6FDE951B" w14:textId="77777777" w:rsidR="008D547B" w:rsidRPr="00705A29" w:rsidRDefault="008D547B" w:rsidP="008D547B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05A29">
        <w:rPr>
          <w:rFonts w:ascii="Arial" w:hAnsi="Arial" w:cs="Arial"/>
          <w:b/>
          <w:bCs/>
          <w:sz w:val="24"/>
          <w:szCs w:val="24"/>
        </w:rPr>
        <w:t>w sprawie</w:t>
      </w:r>
    </w:p>
    <w:p w14:paraId="490B255E" w14:textId="3C9A7FC4" w:rsidR="008D547B" w:rsidRPr="00705A29" w:rsidRDefault="008D547B" w:rsidP="00705A29">
      <w:pPr>
        <w:pStyle w:val="Default"/>
        <w:spacing w:after="120" w:line="360" w:lineRule="auto"/>
        <w:jc w:val="center"/>
      </w:pPr>
      <w:r w:rsidRPr="00705A29">
        <w:t xml:space="preserve">zmiany kryteriów wyboru projektów dla </w:t>
      </w:r>
      <w:r w:rsidR="52CCCA56" w:rsidRPr="00705A29">
        <w:t>D</w:t>
      </w:r>
      <w:r w:rsidRPr="00705A29">
        <w:t>ziałania FESL.07.08 Strategiczne projekty dla obszaru wsparcia rodziny, typ projektu nr 1 Rozwój usług adopcyjnych</w:t>
      </w:r>
      <w:r w:rsidR="00F54F47" w:rsidRPr="00705A29">
        <w:t>, tryb niekonkurencyjny</w:t>
      </w:r>
    </w:p>
    <w:p w14:paraId="4BA56B07" w14:textId="039DE844" w:rsidR="008D547B" w:rsidRPr="00705A29" w:rsidRDefault="008D547B" w:rsidP="38BBA3AB">
      <w:pPr>
        <w:spacing w:after="12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05A29">
        <w:rPr>
          <w:rFonts w:ascii="Arial" w:hAnsi="Arial" w:cs="Arial"/>
          <w:i/>
          <w:iCs/>
          <w:sz w:val="24"/>
          <w:szCs w:val="24"/>
        </w:rPr>
        <w:t>Na podstawie art. 40 ust. 2 Rozporządzeni</w:t>
      </w:r>
      <w:r w:rsidR="138A9DF5" w:rsidRPr="00705A29">
        <w:rPr>
          <w:rFonts w:ascii="Arial" w:hAnsi="Arial" w:cs="Arial"/>
          <w:i/>
          <w:iCs/>
          <w:sz w:val="24"/>
          <w:szCs w:val="24"/>
        </w:rPr>
        <w:t>a</w:t>
      </w:r>
      <w:r w:rsidRPr="00705A29">
        <w:rPr>
          <w:rFonts w:ascii="Arial" w:hAnsi="Arial" w:cs="Arial"/>
          <w:i/>
          <w:iCs/>
          <w:sz w:val="24"/>
          <w:szCs w:val="24"/>
        </w:rPr>
        <w:t xml:space="preserve"> Parlamentu Europejskiego I Rady (UE) 2021/1060 z dnia 24 czerwca 2021 r. ustanawiające</w:t>
      </w:r>
      <w:r w:rsidR="6A4D2C2A" w:rsidRPr="00705A29">
        <w:rPr>
          <w:rFonts w:ascii="Arial" w:hAnsi="Arial" w:cs="Arial"/>
          <w:i/>
          <w:iCs/>
          <w:sz w:val="24"/>
          <w:szCs w:val="24"/>
        </w:rPr>
        <w:t>go</w:t>
      </w:r>
      <w:r w:rsidRPr="00705A29">
        <w:rPr>
          <w:rFonts w:ascii="Arial" w:hAnsi="Arial" w:cs="Arial"/>
          <w:i/>
          <w:iCs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276AA2C3" w:rsidRPr="00705A29">
        <w:rPr>
          <w:rFonts w:ascii="Arial" w:hAnsi="Arial" w:cs="Arial"/>
          <w:i/>
          <w:iCs/>
          <w:sz w:val="24"/>
          <w:szCs w:val="24"/>
        </w:rPr>
        <w:t>.</w:t>
      </w:r>
      <w:r w:rsidRPr="00705A29">
        <w:rPr>
          <w:rFonts w:ascii="Arial" w:hAnsi="Arial" w:cs="Arial"/>
          <w:i/>
          <w:iCs/>
          <w:sz w:val="24"/>
          <w:szCs w:val="24"/>
        </w:rPr>
        <w:t xml:space="preserve"> o zasadach realizacji zadań finansowanych ze środków europejskich w perspektywie finansowej 2021–2027</w:t>
      </w:r>
      <w:r w:rsidR="14AEB8BE" w:rsidRPr="00705A29">
        <w:rPr>
          <w:rFonts w:ascii="Arial" w:hAnsi="Arial" w:cs="Arial"/>
          <w:i/>
          <w:iCs/>
          <w:sz w:val="24"/>
          <w:szCs w:val="24"/>
        </w:rPr>
        <w:t>.</w:t>
      </w:r>
    </w:p>
    <w:p w14:paraId="2407CA41" w14:textId="77777777" w:rsidR="008D547B" w:rsidRPr="00705A29" w:rsidRDefault="008D547B" w:rsidP="008D547B">
      <w:pPr>
        <w:spacing w:before="120" w:after="120"/>
        <w:jc w:val="center"/>
        <w:rPr>
          <w:rFonts w:ascii="Arial" w:hAnsi="Arial" w:cs="Arial"/>
          <w:bCs/>
          <w:sz w:val="24"/>
          <w:szCs w:val="24"/>
        </w:rPr>
      </w:pPr>
      <w:r w:rsidRPr="00705A29">
        <w:rPr>
          <w:rFonts w:ascii="Arial" w:hAnsi="Arial" w:cs="Arial"/>
          <w:bCs/>
          <w:sz w:val="24"/>
          <w:szCs w:val="24"/>
        </w:rPr>
        <w:t>§ 1</w:t>
      </w:r>
    </w:p>
    <w:p w14:paraId="59E6E9DE" w14:textId="743E8700" w:rsidR="008D547B" w:rsidRPr="00705A29" w:rsidRDefault="4F89D59F" w:rsidP="7B4320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5A29">
        <w:rPr>
          <w:rStyle w:val="Pogrubienie"/>
          <w:rFonts w:ascii="Arial" w:hAnsi="Arial" w:cs="Arial"/>
          <w:b w:val="0"/>
          <w:bCs w:val="0"/>
          <w:sz w:val="24"/>
          <w:szCs w:val="24"/>
        </w:rPr>
        <w:t>Zmienia się kryteria wyboru projektów</w:t>
      </w:r>
      <w:r w:rsidRPr="00705A29">
        <w:rPr>
          <w:rFonts w:ascii="Arial" w:hAnsi="Arial" w:cs="Arial"/>
          <w:sz w:val="24"/>
          <w:szCs w:val="24"/>
        </w:rPr>
        <w:t xml:space="preserve"> </w:t>
      </w:r>
      <w:r w:rsidRPr="00705A29">
        <w:rPr>
          <w:rFonts w:ascii="Arial" w:hAnsi="Arial" w:cs="Arial"/>
          <w:b/>
          <w:bCs/>
          <w:sz w:val="24"/>
          <w:szCs w:val="24"/>
        </w:rPr>
        <w:t xml:space="preserve">dla </w:t>
      </w:r>
      <w:r w:rsidR="52B974ED" w:rsidRPr="00705A29">
        <w:rPr>
          <w:rFonts w:ascii="Arial" w:hAnsi="Arial" w:cs="Arial"/>
          <w:b/>
          <w:bCs/>
          <w:sz w:val="24"/>
          <w:szCs w:val="24"/>
        </w:rPr>
        <w:t>D</w:t>
      </w:r>
      <w:r w:rsidRPr="00705A29">
        <w:rPr>
          <w:rFonts w:ascii="Arial" w:hAnsi="Arial" w:cs="Arial"/>
          <w:b/>
          <w:bCs/>
          <w:sz w:val="24"/>
          <w:szCs w:val="24"/>
        </w:rPr>
        <w:t>ziałania FESL.07.08</w:t>
      </w:r>
      <w:r w:rsidRPr="00705A29">
        <w:rPr>
          <w:rFonts w:ascii="Arial" w:hAnsi="Arial" w:cs="Arial"/>
          <w:sz w:val="24"/>
          <w:szCs w:val="24"/>
        </w:rPr>
        <w:t xml:space="preserve"> Strategiczne projekty dla obszaru wsparcia rodziny, typ projektu nr 1 Rozwój usług adopcyjnych</w:t>
      </w:r>
      <w:r w:rsidR="26ABA9A2" w:rsidRPr="00705A29">
        <w:rPr>
          <w:rFonts w:ascii="Arial" w:hAnsi="Arial" w:cs="Arial"/>
          <w:sz w:val="24"/>
          <w:szCs w:val="24"/>
        </w:rPr>
        <w:t>, tryb niekonkurencyjny</w:t>
      </w:r>
      <w:r w:rsidRPr="00705A29">
        <w:rPr>
          <w:rFonts w:ascii="Arial" w:hAnsi="Arial" w:cs="Arial"/>
          <w:sz w:val="24"/>
          <w:szCs w:val="24"/>
        </w:rPr>
        <w:t>, poprzez zmianę uchwały nr 8 Komitetu Monitorującego program Fundusze Europejskie dla Śląskiego 2021-2027 z dnia 28 marca 2023 roku, polegającą na korekcie zapisów kryteriów.</w:t>
      </w:r>
    </w:p>
    <w:p w14:paraId="0AA6C3B7" w14:textId="77777777" w:rsidR="008D547B" w:rsidRPr="00705A29" w:rsidRDefault="008D547B" w:rsidP="608D4BEA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705A29">
        <w:rPr>
          <w:rFonts w:ascii="Arial" w:hAnsi="Arial" w:cs="Arial"/>
          <w:sz w:val="24"/>
          <w:szCs w:val="24"/>
        </w:rPr>
        <w:t>Kryteria wyboru projektów stanowią załącznik do niniejszej uchwały.</w:t>
      </w:r>
    </w:p>
    <w:p w14:paraId="3AAF03B2" w14:textId="77777777" w:rsidR="008D547B" w:rsidRPr="00705A29" w:rsidRDefault="008D547B" w:rsidP="008D547B">
      <w:pPr>
        <w:pStyle w:val="Akapitzlist"/>
        <w:tabs>
          <w:tab w:val="left" w:pos="4253"/>
        </w:tabs>
        <w:ind w:left="3540" w:firstLine="708"/>
        <w:rPr>
          <w:rFonts w:ascii="Arial" w:hAnsi="Arial" w:cs="Arial"/>
          <w:bCs/>
          <w:sz w:val="24"/>
          <w:szCs w:val="24"/>
        </w:rPr>
      </w:pPr>
      <w:r w:rsidRPr="00705A29">
        <w:rPr>
          <w:rFonts w:ascii="Arial" w:hAnsi="Arial" w:cs="Arial"/>
          <w:bCs/>
          <w:sz w:val="24"/>
          <w:szCs w:val="24"/>
        </w:rPr>
        <w:t xml:space="preserve"> § 2</w:t>
      </w:r>
    </w:p>
    <w:p w14:paraId="672D90B0" w14:textId="77777777" w:rsidR="008D547B" w:rsidRPr="00705A29" w:rsidRDefault="008D547B" w:rsidP="008D547B">
      <w:pPr>
        <w:spacing w:before="120" w:after="120"/>
        <w:rPr>
          <w:rFonts w:ascii="Arial" w:hAnsi="Arial" w:cs="Arial"/>
          <w:sz w:val="24"/>
          <w:szCs w:val="24"/>
        </w:rPr>
      </w:pPr>
      <w:r w:rsidRPr="00705A29">
        <w:rPr>
          <w:rFonts w:ascii="Arial" w:hAnsi="Arial" w:cs="Arial"/>
          <w:sz w:val="24"/>
          <w:szCs w:val="24"/>
        </w:rPr>
        <w:t>Uchwała wchodzi w życie z dniem podjęcia.</w:t>
      </w:r>
    </w:p>
    <w:p w14:paraId="5A14A5A6" w14:textId="2C03CDAE" w:rsidR="008D547B" w:rsidRPr="00705A29" w:rsidRDefault="009920C7" w:rsidP="009920C7">
      <w:pPr>
        <w:pStyle w:val="NormalnyWeb"/>
        <w:spacing w:line="276" w:lineRule="auto"/>
        <w:ind w:left="2832" w:right="1275" w:firstLine="708"/>
        <w:jc w:val="right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Zastępca Przewodniczącego</w:t>
      </w:r>
    </w:p>
    <w:p w14:paraId="25ABC283" w14:textId="77777777" w:rsidR="009920C7" w:rsidRDefault="008D547B" w:rsidP="009920C7">
      <w:pPr>
        <w:pStyle w:val="NormalnyWeb"/>
        <w:spacing w:line="276" w:lineRule="auto"/>
        <w:ind w:left="4248" w:firstLine="708"/>
        <w:rPr>
          <w:rFonts w:ascii="Arial" w:eastAsiaTheme="minorEastAsia" w:hAnsi="Arial" w:cs="Arial"/>
          <w:b/>
          <w:bCs/>
        </w:rPr>
      </w:pPr>
      <w:bookmarkStart w:id="1" w:name="_GoBack"/>
      <w:bookmarkEnd w:id="1"/>
      <w:r w:rsidRPr="00705A29">
        <w:rPr>
          <w:rFonts w:ascii="Arial" w:eastAsiaTheme="minorEastAsia" w:hAnsi="Arial" w:cs="Arial"/>
          <w:b/>
          <w:bCs/>
        </w:rPr>
        <w:t>KM FE SL 2021-2027</w:t>
      </w:r>
    </w:p>
    <w:p w14:paraId="26778473" w14:textId="2BD857C4" w:rsidR="008D547B" w:rsidRPr="009920C7" w:rsidRDefault="009920C7" w:rsidP="009920C7">
      <w:pPr>
        <w:pStyle w:val="NormalnyWeb"/>
        <w:spacing w:line="276" w:lineRule="auto"/>
        <w:ind w:left="4248" w:firstLine="708"/>
        <w:rPr>
          <w:rFonts w:ascii="Arial" w:eastAsiaTheme="minorEastAsia" w:hAnsi="Arial" w:cs="Arial"/>
          <w:b/>
          <w:bCs/>
        </w:rPr>
        <w:sectPr w:rsidR="008D547B" w:rsidRPr="009920C7" w:rsidSect="002E540D">
          <w:headerReference w:type="default" r:id="rId12"/>
          <w:footerReference w:type="default" r:id="rId13"/>
          <w:head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>
        <w:rPr>
          <w:rFonts w:ascii="Arial" w:eastAsiaTheme="minorEastAsia" w:hAnsi="Arial" w:cs="Arial"/>
          <w:b/>
          <w:bCs/>
        </w:rPr>
        <w:t>Małgorzata Staś</w:t>
      </w:r>
    </w:p>
    <w:bookmarkEnd w:id="0"/>
    <w:p w14:paraId="0246F3B6" w14:textId="390DC501" w:rsidR="00B81070" w:rsidRPr="00C907D2" w:rsidRDefault="00B81070" w:rsidP="00B81070">
      <w:pPr>
        <w:rPr>
          <w:rFonts w:asciiTheme="minorHAnsi" w:hAnsiTheme="minorHAnsi" w:cs="Arial"/>
          <w:b/>
          <w:iCs/>
          <w:sz w:val="28"/>
        </w:rPr>
      </w:pPr>
      <w:r w:rsidRPr="00C907D2">
        <w:rPr>
          <w:rFonts w:asciiTheme="minorHAnsi" w:hAnsiTheme="minorHAnsi" w:cs="Arial"/>
          <w:b/>
          <w:iCs/>
          <w:sz w:val="28"/>
        </w:rPr>
        <w:lastRenderedPageBreak/>
        <w:t>Kryteria wyboru projektów FE SL 2021-2027</w:t>
      </w:r>
    </w:p>
    <w:p w14:paraId="61FC9EE6" w14:textId="5FAB1E46" w:rsidR="00B81070" w:rsidRPr="00C907D2" w:rsidRDefault="00B81070" w:rsidP="00B81070">
      <w:pPr>
        <w:rPr>
          <w:rFonts w:asciiTheme="minorHAnsi" w:hAnsiTheme="minorHAnsi" w:cs="Arial"/>
          <w:b/>
          <w:iCs/>
          <w:sz w:val="24"/>
        </w:rPr>
      </w:pPr>
      <w:r w:rsidRPr="00C907D2">
        <w:rPr>
          <w:rFonts w:asciiTheme="minorHAnsi" w:hAnsiTheme="minorHAnsi" w:cs="Arial"/>
          <w:b/>
          <w:iCs/>
          <w:sz w:val="24"/>
        </w:rPr>
        <w:t xml:space="preserve">Działanie </w:t>
      </w:r>
      <w:r w:rsidR="00A30DD4">
        <w:rPr>
          <w:rFonts w:asciiTheme="minorHAnsi" w:hAnsiTheme="minorHAnsi" w:cs="Arial"/>
          <w:b/>
          <w:iCs/>
          <w:sz w:val="24"/>
        </w:rPr>
        <w:t>0</w:t>
      </w:r>
      <w:r w:rsidRPr="00C907D2">
        <w:rPr>
          <w:rFonts w:asciiTheme="minorHAnsi" w:hAnsiTheme="minorHAnsi" w:cs="Arial"/>
          <w:b/>
          <w:iCs/>
          <w:sz w:val="24"/>
        </w:rPr>
        <w:t>7.</w:t>
      </w:r>
      <w:r w:rsidR="00A30DD4">
        <w:rPr>
          <w:rFonts w:asciiTheme="minorHAnsi" w:hAnsiTheme="minorHAnsi" w:cs="Arial"/>
          <w:b/>
          <w:iCs/>
          <w:sz w:val="24"/>
        </w:rPr>
        <w:t>0</w:t>
      </w:r>
      <w:r w:rsidRPr="00C907D2">
        <w:rPr>
          <w:rFonts w:asciiTheme="minorHAnsi" w:hAnsiTheme="minorHAnsi" w:cs="Arial"/>
          <w:b/>
          <w:iCs/>
          <w:sz w:val="24"/>
        </w:rPr>
        <w:t>8 Strategiczne projekty dla obszaru wsparcia rodziny</w:t>
      </w:r>
      <w:r w:rsidR="002B109A" w:rsidRPr="002B109A">
        <w:rPr>
          <w:rFonts w:asciiTheme="minorHAnsi" w:hAnsiTheme="minorHAnsi" w:cs="Arial"/>
          <w:b/>
          <w:iCs/>
          <w:sz w:val="24"/>
        </w:rPr>
        <w:t>, typ projektu nr 1 Rozwój usług adopcyjnych</w:t>
      </w:r>
    </w:p>
    <w:p w14:paraId="750E30B1" w14:textId="77777777" w:rsidR="00B81070" w:rsidRPr="00C907D2" w:rsidRDefault="00B81070" w:rsidP="00B81070">
      <w:pPr>
        <w:pStyle w:val="Akapitzlist"/>
        <w:rPr>
          <w:rFonts w:asciiTheme="minorHAnsi" w:hAnsiTheme="minorHAnsi"/>
        </w:rPr>
      </w:pPr>
      <w:bookmarkStart w:id="2" w:name="_Hlk127958436"/>
    </w:p>
    <w:bookmarkEnd w:id="2"/>
    <w:p w14:paraId="1507969C" w14:textId="77F52422" w:rsidR="00B81070" w:rsidRPr="00C907D2" w:rsidRDefault="00B81070" w:rsidP="00B81070">
      <w:pPr>
        <w:pStyle w:val="Akapitzlist"/>
        <w:numPr>
          <w:ilvl w:val="0"/>
          <w:numId w:val="37"/>
        </w:numPr>
        <w:spacing w:after="160" w:line="259" w:lineRule="auto"/>
        <w:rPr>
          <w:rFonts w:asciiTheme="minorHAnsi" w:hAnsiTheme="minorHAnsi" w:cs="Arial"/>
          <w:b/>
          <w:sz w:val="24"/>
          <w:szCs w:val="24"/>
        </w:rPr>
      </w:pPr>
      <w:r w:rsidRPr="00C907D2">
        <w:rPr>
          <w:rFonts w:asciiTheme="minorHAnsi" w:hAnsiTheme="minorHAnsi" w:cs="Arial"/>
          <w:b/>
          <w:sz w:val="24"/>
          <w:szCs w:val="24"/>
        </w:rPr>
        <w:t xml:space="preserve">Kryteria </w:t>
      </w:r>
      <w:r w:rsidR="00072070">
        <w:rPr>
          <w:rFonts w:asciiTheme="minorHAnsi" w:hAnsiTheme="minorHAnsi" w:cs="Arial"/>
          <w:b/>
          <w:sz w:val="24"/>
          <w:szCs w:val="24"/>
        </w:rPr>
        <w:t xml:space="preserve">szczegółowe </w:t>
      </w:r>
      <w:r w:rsidRPr="00C907D2">
        <w:rPr>
          <w:rFonts w:asciiTheme="minorHAnsi" w:hAnsiTheme="minorHAnsi" w:cs="Arial"/>
          <w:b/>
          <w:sz w:val="24"/>
          <w:szCs w:val="24"/>
        </w:rPr>
        <w:t>dostępu</w:t>
      </w:r>
    </w:p>
    <w:p w14:paraId="5F29AA6C" w14:textId="77777777" w:rsidR="00B81070" w:rsidRPr="00C907D2" w:rsidRDefault="00B81070" w:rsidP="00B81070">
      <w:pPr>
        <w:pStyle w:val="Akapitzlist"/>
        <w:rPr>
          <w:rFonts w:asciiTheme="minorHAnsi" w:hAnsiTheme="minorHAnsi" w:cs="Arial"/>
          <w:b/>
          <w:sz w:val="24"/>
          <w:szCs w:val="24"/>
        </w:rPr>
      </w:pP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wyboru projektów FE SL 2021-2027"/>
      </w:tblPr>
      <w:tblGrid>
        <w:gridCol w:w="704"/>
        <w:gridCol w:w="2693"/>
        <w:gridCol w:w="5954"/>
        <w:gridCol w:w="2551"/>
        <w:gridCol w:w="1985"/>
        <w:gridCol w:w="1276"/>
      </w:tblGrid>
      <w:tr w:rsidR="00B81070" w:rsidRPr="00C907D2" w14:paraId="194894D2" w14:textId="77777777" w:rsidTr="00EB2DCF">
        <w:trPr>
          <w:cantSplit/>
        </w:trPr>
        <w:tc>
          <w:tcPr>
            <w:tcW w:w="704" w:type="dxa"/>
            <w:shd w:val="clear" w:color="auto" w:fill="F2F2F2" w:themeFill="background1" w:themeFillShade="F2"/>
          </w:tcPr>
          <w:p w14:paraId="5C7BE393" w14:textId="77777777" w:rsidR="00B81070" w:rsidRPr="00C907D2" w:rsidRDefault="00B81070" w:rsidP="00EB2DCF">
            <w:pPr>
              <w:pStyle w:val="Akapitzlist"/>
              <w:ind w:left="22"/>
              <w:rPr>
                <w:rFonts w:cs="Arial"/>
                <w:b/>
                <w:sz w:val="18"/>
                <w:szCs w:val="18"/>
              </w:rPr>
            </w:pPr>
            <w:r w:rsidRPr="00C907D2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17D65F4A" w14:textId="77777777" w:rsidR="00B81070" w:rsidRPr="00C907D2" w:rsidRDefault="00B81070" w:rsidP="00EB2DCF">
            <w:pPr>
              <w:rPr>
                <w:rFonts w:cs="Arial"/>
                <w:b/>
                <w:sz w:val="18"/>
                <w:szCs w:val="18"/>
              </w:rPr>
            </w:pPr>
            <w:r w:rsidRPr="00C907D2">
              <w:rPr>
                <w:rFonts w:cs="Arial"/>
                <w:b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</w:tcPr>
          <w:p w14:paraId="1612480B" w14:textId="77777777" w:rsidR="00B81070" w:rsidRPr="00C907D2" w:rsidRDefault="00B81070" w:rsidP="00EB2DCF">
            <w:pPr>
              <w:rPr>
                <w:rFonts w:cs="Arial"/>
                <w:b/>
                <w:sz w:val="18"/>
                <w:szCs w:val="18"/>
              </w:rPr>
            </w:pPr>
            <w:r w:rsidRPr="00C907D2">
              <w:rPr>
                <w:rFonts w:cs="Arial"/>
                <w:b/>
                <w:sz w:val="18"/>
                <w:szCs w:val="18"/>
              </w:rPr>
              <w:t>Definicja kryterium</w:t>
            </w:r>
          </w:p>
          <w:p w14:paraId="56627D46" w14:textId="77777777" w:rsidR="00B81070" w:rsidRPr="00C907D2" w:rsidRDefault="00B81070" w:rsidP="00EB2DC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2F2F2" w:themeFill="background1" w:themeFillShade="F2"/>
          </w:tcPr>
          <w:p w14:paraId="1B6CD7E0" w14:textId="77777777" w:rsidR="00B81070" w:rsidRPr="00C907D2" w:rsidRDefault="00B81070" w:rsidP="00EB2DCF">
            <w:pPr>
              <w:rPr>
                <w:rFonts w:cs="Arial"/>
                <w:b/>
                <w:sz w:val="18"/>
                <w:szCs w:val="18"/>
              </w:rPr>
            </w:pPr>
            <w:r w:rsidRPr="00C907D2">
              <w:rPr>
                <w:rFonts w:cs="Arial"/>
                <w:b/>
                <w:sz w:val="18"/>
                <w:szCs w:val="18"/>
              </w:rPr>
              <w:t>Czy spełnienie kryterium jest konieczne do przyznania dofinansowania?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9A26000" w14:textId="77777777" w:rsidR="00B81070" w:rsidRPr="00C907D2" w:rsidRDefault="00B81070" w:rsidP="00EB2DCF">
            <w:pPr>
              <w:rPr>
                <w:rFonts w:cs="Arial"/>
                <w:b/>
                <w:sz w:val="18"/>
                <w:szCs w:val="18"/>
              </w:rPr>
            </w:pPr>
            <w:r w:rsidRPr="00C907D2">
              <w:rPr>
                <w:rFonts w:cs="Arial"/>
                <w:b/>
                <w:sz w:val="18"/>
                <w:szCs w:val="18"/>
              </w:rPr>
              <w:t>Sposób oceny kryterium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549BF9C" w14:textId="77777777" w:rsidR="00B81070" w:rsidRPr="00C907D2" w:rsidRDefault="00B81070" w:rsidP="00EB2DCF">
            <w:pPr>
              <w:rPr>
                <w:rFonts w:cs="Arial"/>
                <w:b/>
                <w:sz w:val="18"/>
                <w:szCs w:val="18"/>
              </w:rPr>
            </w:pPr>
            <w:bookmarkStart w:id="3" w:name="_Hlk125464591"/>
            <w:r w:rsidRPr="00C907D2">
              <w:rPr>
                <w:rFonts w:cs="Arial"/>
                <w:b/>
                <w:sz w:val="18"/>
                <w:szCs w:val="18"/>
              </w:rPr>
              <w:t>Szczególne znaczenie kryterium</w:t>
            </w:r>
            <w:bookmarkEnd w:id="3"/>
          </w:p>
        </w:tc>
      </w:tr>
      <w:tr w:rsidR="00B81070" w:rsidRPr="00C907D2" w14:paraId="1C3C747A" w14:textId="77777777" w:rsidTr="00EB2DCF">
        <w:trPr>
          <w:cantSplit/>
        </w:trPr>
        <w:tc>
          <w:tcPr>
            <w:tcW w:w="704" w:type="dxa"/>
          </w:tcPr>
          <w:p w14:paraId="10820B44" w14:textId="77777777" w:rsidR="00B81070" w:rsidRPr="00C907D2" w:rsidRDefault="00B81070" w:rsidP="00B81070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7F6F469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 xml:space="preserve">Projekt zakłada działania w zakresie zgodnym z ideą </w:t>
            </w:r>
            <w:proofErr w:type="spellStart"/>
            <w:r w:rsidRPr="00C907D2">
              <w:rPr>
                <w:rFonts w:cs="Arial"/>
                <w:sz w:val="18"/>
                <w:szCs w:val="18"/>
              </w:rPr>
              <w:t>deinstytucjonalizacji</w:t>
            </w:r>
            <w:proofErr w:type="spellEnd"/>
            <w:r w:rsidRPr="00C907D2">
              <w:rPr>
                <w:rFonts w:cs="Arial"/>
                <w:sz w:val="18"/>
                <w:szCs w:val="18"/>
              </w:rPr>
              <w:t>.</w:t>
            </w:r>
          </w:p>
          <w:p w14:paraId="080B4FA4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  <w:p w14:paraId="34FB04D8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</w:tcPr>
          <w:p w14:paraId="1CF5AA23" w14:textId="77777777" w:rsidR="00B81070" w:rsidRPr="00C907D2" w:rsidRDefault="00B81070" w:rsidP="00EB2DCF"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 xml:space="preserve">Weryfikowane będzie, czy projekt zakłada działania w zakresie zgodnym z ideą </w:t>
            </w:r>
            <w:proofErr w:type="spellStart"/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deinstytucjonalizacji</w:t>
            </w:r>
            <w:proofErr w:type="spellEnd"/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, tj. spełnia łącznie następujące warunki:</w:t>
            </w:r>
          </w:p>
          <w:p w14:paraId="178CC820" w14:textId="77777777" w:rsidR="00B81070" w:rsidRPr="00C907D2" w:rsidRDefault="00B81070" w:rsidP="00B81070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w ramach projektu nie są tworzone nowe miejsca ani wspierane istniejące miejsca opieki w placówkach świadczących opiekę instytucjonalną;</w:t>
            </w:r>
          </w:p>
          <w:p w14:paraId="0EE62B13" w14:textId="77777777" w:rsidR="00B81070" w:rsidRPr="00C907D2" w:rsidRDefault="00B81070" w:rsidP="00B81070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zaplanowane wsparcie dzieci i młodzieży przebywających w instytucjonalnej pieczy zastępczej nie wzmacniają potencjału instytucjonalnego tych placówek.</w:t>
            </w:r>
          </w:p>
          <w:p w14:paraId="2F0F3B44" w14:textId="77777777" w:rsidR="00B81070" w:rsidRPr="00C907D2" w:rsidRDefault="00B81070" w:rsidP="00EB2DCF">
            <w:pPr>
              <w:pStyle w:val="Akapitzlist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14:paraId="76615E7D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Weryfikacja na podstawie zapisów wniosku, w tym deklaracji w punkcie B.7.2. Uzasadnienie spełnienia kryteriów wniosku.</w:t>
            </w:r>
          </w:p>
        </w:tc>
        <w:tc>
          <w:tcPr>
            <w:tcW w:w="2551" w:type="dxa"/>
          </w:tcPr>
          <w:p w14:paraId="1072E9DC" w14:textId="77777777" w:rsidR="00B81070" w:rsidRPr="00C907D2" w:rsidRDefault="00B81070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Konieczne spełnienie - TAK </w:t>
            </w:r>
          </w:p>
          <w:p w14:paraId="2382478F" w14:textId="77777777" w:rsidR="00B81070" w:rsidRPr="00C907D2" w:rsidRDefault="00B81070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Podlega uzupełnieniom - TAK</w:t>
            </w:r>
          </w:p>
          <w:p w14:paraId="57FFF9FC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2262BDD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Kryterium dostępu</w:t>
            </w:r>
          </w:p>
          <w:p w14:paraId="5D6D85AA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76" w:type="dxa"/>
          </w:tcPr>
          <w:p w14:paraId="4DADB66E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B81070" w:rsidRPr="00C907D2" w14:paraId="24A7CB87" w14:textId="77777777" w:rsidTr="00EB2DCF">
        <w:trPr>
          <w:cantSplit/>
        </w:trPr>
        <w:tc>
          <w:tcPr>
            <w:tcW w:w="704" w:type="dxa"/>
          </w:tcPr>
          <w:p w14:paraId="564D2FFB" w14:textId="77777777" w:rsidR="00B81070" w:rsidRPr="00C907D2" w:rsidRDefault="00B81070" w:rsidP="00B81070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8AD8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Wniosek o dofinansowanie obejmuje wsparciem wszystkie ośrodki adopcyjne z obszaru</w:t>
            </w:r>
            <w:r w:rsidRPr="00C907D2">
              <w:rPr>
                <w:rFonts w:cs="Arial"/>
                <w:sz w:val="18"/>
                <w:szCs w:val="18"/>
              </w:rPr>
              <w:br/>
              <w:t>województwa śląskiego.</w:t>
            </w:r>
          </w:p>
          <w:p w14:paraId="4979786E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  <w:p w14:paraId="540DE662" w14:textId="2C3C0DD6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0FF3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 xml:space="preserve">Weryfikowane będzie, czy projekt </w:t>
            </w:r>
            <w:r w:rsidRPr="00C907D2">
              <w:rPr>
                <w:rFonts w:cs="Arial"/>
                <w:sz w:val="18"/>
                <w:szCs w:val="18"/>
              </w:rPr>
              <w:t>obejmuje wsparciem wszystkie ośrodki adopcyjne z obszaru województwa śląskiego.</w:t>
            </w:r>
          </w:p>
          <w:p w14:paraId="650CA8A7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  <w:p w14:paraId="31AF0488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Weryfikacja na podstawie deklaracji Wnioskodawcy wskazanej w pkt. B.7.2 Uzasadnienie spełnienia kryteriów oraz na podstawie zapisów wniosku o dofinansowanie w punkcie C. GRUPA DOCELOWA.</w:t>
            </w:r>
          </w:p>
        </w:tc>
        <w:tc>
          <w:tcPr>
            <w:tcW w:w="2551" w:type="dxa"/>
          </w:tcPr>
          <w:p w14:paraId="224DA488" w14:textId="77777777" w:rsidR="00B81070" w:rsidRPr="00C907D2" w:rsidRDefault="00B81070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Konieczne spełnienie - TAK </w:t>
            </w:r>
          </w:p>
          <w:p w14:paraId="17ADC80E" w14:textId="77777777" w:rsidR="00B81070" w:rsidRPr="00C907D2" w:rsidRDefault="00B81070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Podlega uzupełnieniom - TAK</w:t>
            </w:r>
          </w:p>
          <w:p w14:paraId="00E081FA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FE712D6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Kryterium dostępu</w:t>
            </w:r>
          </w:p>
          <w:p w14:paraId="1ECA6C5E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76" w:type="dxa"/>
          </w:tcPr>
          <w:p w14:paraId="56AC222C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B81070" w:rsidRPr="00C907D2" w14:paraId="7CB3071A" w14:textId="77777777" w:rsidTr="00EB2DCF">
        <w:trPr>
          <w:cantSplit/>
        </w:trPr>
        <w:tc>
          <w:tcPr>
            <w:tcW w:w="704" w:type="dxa"/>
          </w:tcPr>
          <w:p w14:paraId="5437AFD7" w14:textId="77777777" w:rsidR="00B81070" w:rsidRPr="00C907D2" w:rsidRDefault="00B81070" w:rsidP="00B81070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1B4FA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Wniosek o dofinansowanie zakłada, że minimum 20% z liczby dzieci przysposobionych stanowić będą dzieci przynależące do jednej z poniżej wymienionych grup: tj. dzieci od 5 roku życia lub dzieci z orzeczeniem o niepełnosprawności.</w:t>
            </w:r>
          </w:p>
          <w:p w14:paraId="7A68CDE8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  <w:p w14:paraId="01338FCC" w14:textId="77777777" w:rsidR="00B81070" w:rsidRPr="00C907D2" w:rsidRDefault="00B81070" w:rsidP="00200B7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3F1B" w14:textId="77777777" w:rsidR="00B81070" w:rsidRPr="00C907D2" w:rsidRDefault="00B81070" w:rsidP="00EB2DCF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>Weryfikowane będzie, czy projekt zakłada, że minimum 20% z liczby dzieci przysposobionych stanowić będą dzieci przynależące do jednej z poniżej wymienionych grup: tj. dzieci od 5 roku życia lub dzieci z orzeczeniem o niepełnosprawności.</w:t>
            </w:r>
          </w:p>
          <w:p w14:paraId="1A21B8EB" w14:textId="77777777" w:rsidR="00B81070" w:rsidRPr="00C907D2" w:rsidRDefault="00B81070" w:rsidP="00EB2DCF">
            <w:pPr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14:paraId="1ABFC0A4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eastAsia="Times New Roman" w:cs="Arial"/>
                <w:sz w:val="18"/>
                <w:szCs w:val="18"/>
                <w:lang w:eastAsia="pl-PL"/>
              </w:rPr>
              <w:t xml:space="preserve">Weryfikacja na podstawie deklaracji Wnioskodawcy wskazanej w pkt. B.7.2 Uzasadnienie spełnienia kryteriów </w:t>
            </w: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oraz na podstawie zapisów wniosku o dofinansowanie w punkcie C. GRUPA DOCELOWA.</w:t>
            </w:r>
          </w:p>
        </w:tc>
        <w:tc>
          <w:tcPr>
            <w:tcW w:w="2551" w:type="dxa"/>
          </w:tcPr>
          <w:p w14:paraId="494E0452" w14:textId="77777777" w:rsidR="00B81070" w:rsidRPr="00C907D2" w:rsidRDefault="00B81070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Konieczne spełnienie - TAK </w:t>
            </w:r>
          </w:p>
          <w:p w14:paraId="51088A7A" w14:textId="77777777" w:rsidR="00B81070" w:rsidRPr="00C907D2" w:rsidRDefault="00B81070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Podlega uzupełnieniom - TAK</w:t>
            </w:r>
          </w:p>
          <w:p w14:paraId="4FB553D2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5D6F89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Kryterium dostępu</w:t>
            </w:r>
          </w:p>
          <w:p w14:paraId="6D8CC936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76" w:type="dxa"/>
          </w:tcPr>
          <w:p w14:paraId="4D1012EE" w14:textId="77777777" w:rsidR="00B81070" w:rsidRPr="00C907D2" w:rsidRDefault="00B81070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5925E8" w:rsidRPr="00C907D2" w14:paraId="371726B3" w14:textId="77777777" w:rsidTr="00EB2DCF">
        <w:trPr>
          <w:cantSplit/>
        </w:trPr>
        <w:tc>
          <w:tcPr>
            <w:tcW w:w="704" w:type="dxa"/>
          </w:tcPr>
          <w:p w14:paraId="16B3EE0B" w14:textId="77777777" w:rsidR="005925E8" w:rsidRPr="00C907D2" w:rsidRDefault="005925E8" w:rsidP="00B81070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FD625" w14:textId="0BA8875D" w:rsidR="005925E8" w:rsidRPr="00C907D2" w:rsidRDefault="005925E8" w:rsidP="00EB2DCF">
            <w:pPr>
              <w:rPr>
                <w:rFonts w:cs="Arial"/>
                <w:sz w:val="18"/>
                <w:szCs w:val="18"/>
              </w:rPr>
            </w:pPr>
            <w:r w:rsidRPr="00344EED">
              <w:rPr>
                <w:rFonts w:cs="Arial"/>
                <w:sz w:val="18"/>
                <w:szCs w:val="18"/>
              </w:rPr>
              <w:t>Projekt zakłada kompleksow</w:t>
            </w:r>
            <w:r>
              <w:rPr>
                <w:rFonts w:cs="Arial"/>
                <w:sz w:val="18"/>
                <w:szCs w:val="18"/>
              </w:rPr>
              <w:t xml:space="preserve">y i </w:t>
            </w:r>
            <w:r w:rsidRPr="00344EED">
              <w:rPr>
                <w:rFonts w:cs="Arial"/>
                <w:sz w:val="18"/>
                <w:szCs w:val="18"/>
              </w:rPr>
              <w:t>wielokierunkow</w:t>
            </w:r>
            <w:r>
              <w:rPr>
                <w:rFonts w:cs="Arial"/>
                <w:sz w:val="18"/>
                <w:szCs w:val="18"/>
              </w:rPr>
              <w:t>y rozwój usług adopcyjnych.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02FC" w14:textId="77777777" w:rsidR="005925E8" w:rsidRDefault="005925E8" w:rsidP="005925E8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344EED">
              <w:rPr>
                <w:rFonts w:eastAsia="Times New Roman" w:cs="Arial"/>
                <w:sz w:val="18"/>
                <w:szCs w:val="18"/>
                <w:lang w:eastAsia="pl-PL"/>
              </w:rPr>
              <w:t>Weryfikowane będzie, czy projekt zakłada kompleksowe, wielokierunkowe wsparcie dla dzieci zgłoszonych do przysposobienia i przysposobionych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, </w:t>
            </w:r>
            <w:r w:rsidRPr="00344EED">
              <w:rPr>
                <w:rFonts w:eastAsia="Times New Roman" w:cs="Arial"/>
                <w:sz w:val="18"/>
                <w:szCs w:val="18"/>
                <w:lang w:eastAsia="pl-PL"/>
              </w:rPr>
              <w:t>kandydatów na rodziców adopcyjnych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, </w:t>
            </w:r>
            <w:r w:rsidRPr="00344EED">
              <w:rPr>
                <w:rFonts w:eastAsia="Times New Roman" w:cs="Arial"/>
                <w:sz w:val="18"/>
                <w:szCs w:val="18"/>
                <w:lang w:eastAsia="pl-PL"/>
              </w:rPr>
              <w:t>rodzin adopcyjnych i ich dzieci biologicznyc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h </w:t>
            </w:r>
            <w:r w:rsidRPr="00344EED">
              <w:rPr>
                <w:rFonts w:eastAsia="Times New Roman" w:cs="Arial"/>
                <w:sz w:val="18"/>
                <w:szCs w:val="18"/>
                <w:lang w:eastAsia="pl-PL"/>
              </w:rPr>
              <w:t xml:space="preserve">oraz personelu ośrodków adopcyjnych i </w:t>
            </w:r>
            <w:r w:rsidRPr="00A379C5">
              <w:rPr>
                <w:rFonts w:eastAsia="Times New Roman" w:cs="Arial"/>
                <w:sz w:val="18"/>
                <w:szCs w:val="18"/>
                <w:lang w:eastAsia="pl-PL"/>
              </w:rPr>
              <w:t>instytucji współpracujących w obszarze adopcji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Pr="00344EED">
              <w:rPr>
                <w:rFonts w:eastAsia="Times New Roman" w:cs="Arial"/>
                <w:sz w:val="18"/>
                <w:szCs w:val="18"/>
                <w:lang w:eastAsia="pl-PL"/>
              </w:rPr>
              <w:t>poprzez prowadzenie m.in. specjalistycznych działań edukacyjnych, terapeutycznych i diagnostycznych, koordynacyjnych, upowszechniających oraz wspierających merytorycznie personel ośrodków adopcyjnych i instytucji współpracujących.</w:t>
            </w:r>
          </w:p>
          <w:p w14:paraId="4D86FB1E" w14:textId="0CA942DC" w:rsidR="005925E8" w:rsidRPr="00C907D2" w:rsidRDefault="005925E8" w:rsidP="005925E8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1E599B">
              <w:rPr>
                <w:rFonts w:eastAsia="Times New Roman" w:cs="Arial"/>
                <w:sz w:val="18"/>
                <w:szCs w:val="18"/>
                <w:lang w:eastAsia="pl-PL"/>
              </w:rPr>
              <w:t>Weryfikacja na podstawie deklaracji Wnioskodawcy wskazanej w pkt. B.7.2 Uzasadnienie spełnienia kryteriów oraz na podstawie zapisów wniosku o dofinansowanie w punkcie w punkcie C.1. Osoby i/lub podmioty/instytucje, które zostaną objęte wsparciem oraz części E. Zakres rzeczowo – finansowy projektu.</w:t>
            </w:r>
          </w:p>
        </w:tc>
        <w:tc>
          <w:tcPr>
            <w:tcW w:w="2551" w:type="dxa"/>
          </w:tcPr>
          <w:p w14:paraId="6676F86A" w14:textId="77777777" w:rsidR="005925E8" w:rsidRPr="00C907D2" w:rsidRDefault="005925E8" w:rsidP="005925E8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Konieczne spełnienie - TAK </w:t>
            </w:r>
          </w:p>
          <w:p w14:paraId="7D24F34A" w14:textId="77777777" w:rsidR="005925E8" w:rsidRPr="00C907D2" w:rsidRDefault="005925E8" w:rsidP="005925E8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Podlega uzupełnieniom - TAK</w:t>
            </w:r>
          </w:p>
          <w:p w14:paraId="4E5C9825" w14:textId="77777777" w:rsidR="005925E8" w:rsidRPr="00C907D2" w:rsidRDefault="005925E8" w:rsidP="00EB2DCF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14:paraId="11462CF4" w14:textId="77777777" w:rsidR="005925E8" w:rsidRPr="00C907D2" w:rsidRDefault="005925E8" w:rsidP="005925E8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Kryterium dostępu</w:t>
            </w:r>
          </w:p>
          <w:p w14:paraId="5145B302" w14:textId="4C3757A5" w:rsidR="005925E8" w:rsidRPr="00C907D2" w:rsidRDefault="005925E8" w:rsidP="005925E8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76" w:type="dxa"/>
          </w:tcPr>
          <w:p w14:paraId="79F13F52" w14:textId="02DCE1B4" w:rsidR="005925E8" w:rsidRPr="00C907D2" w:rsidRDefault="005925E8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3F1D6E" w:rsidRPr="00C907D2" w14:paraId="6BDC5CF5" w14:textId="77777777" w:rsidTr="00EB2DCF">
        <w:trPr>
          <w:cantSplit/>
        </w:trPr>
        <w:tc>
          <w:tcPr>
            <w:tcW w:w="704" w:type="dxa"/>
          </w:tcPr>
          <w:p w14:paraId="53420CFF" w14:textId="77777777" w:rsidR="003F1D6E" w:rsidRPr="00C907D2" w:rsidRDefault="003F1D6E" w:rsidP="00B81070">
            <w:pPr>
              <w:pStyle w:val="Akapitzlist"/>
              <w:numPr>
                <w:ilvl w:val="0"/>
                <w:numId w:val="33"/>
              </w:numPr>
              <w:spacing w:after="0"/>
              <w:ind w:left="452"/>
              <w:rPr>
                <w:rFonts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D5CC" w14:textId="6ABAB37F" w:rsidR="003F1D6E" w:rsidRPr="003F1D6E" w:rsidRDefault="003F1D6E" w:rsidP="003F1D6E">
            <w:pPr>
              <w:rPr>
                <w:rFonts w:cs="Arial"/>
                <w:sz w:val="18"/>
                <w:szCs w:val="18"/>
              </w:rPr>
            </w:pPr>
            <w:r w:rsidRPr="003F1D6E">
              <w:rPr>
                <w:rFonts w:cs="Arial"/>
                <w:sz w:val="18"/>
                <w:szCs w:val="18"/>
              </w:rPr>
              <w:t>Projekt jest zgodny ze:</w:t>
            </w:r>
          </w:p>
          <w:p w14:paraId="002D4D75" w14:textId="77777777" w:rsidR="003F1D6E" w:rsidRDefault="003F1D6E" w:rsidP="003F1D6E">
            <w:r w:rsidRPr="003F1D6E">
              <w:rPr>
                <w:rFonts w:cs="Arial"/>
                <w:sz w:val="18"/>
                <w:szCs w:val="18"/>
              </w:rPr>
              <w:t>- Strategią Rozwoju Usług Społecznych, polityka publiczna do roku 2030 (z perspektywą do 2035 r.),</w:t>
            </w:r>
            <w:r>
              <w:t xml:space="preserve"> </w:t>
            </w:r>
          </w:p>
          <w:p w14:paraId="23F4CC38" w14:textId="09403B3D" w:rsidR="003F1D6E" w:rsidRDefault="003F1D6E" w:rsidP="003F1D6E">
            <w:pPr>
              <w:rPr>
                <w:rFonts w:cs="Arial"/>
                <w:sz w:val="18"/>
                <w:szCs w:val="18"/>
              </w:rPr>
            </w:pPr>
            <w:r w:rsidRPr="003F1D6E">
              <w:rPr>
                <w:rFonts w:cs="Arial"/>
                <w:sz w:val="18"/>
                <w:szCs w:val="18"/>
              </w:rPr>
              <w:t xml:space="preserve">- Krajowym Programem Przeciwdziałania Ubóstwu i Wykluczeniu Społecznemu. Aktualizacja 2021–2027, polityka publiczna z perspektywą do roku 2030, </w:t>
            </w:r>
          </w:p>
          <w:p w14:paraId="27F96BBA" w14:textId="54A8185B" w:rsidR="003F1D6E" w:rsidRPr="00344EED" w:rsidRDefault="003F1D6E" w:rsidP="00F34FCB">
            <w:pPr>
              <w:rPr>
                <w:rFonts w:cs="Arial"/>
                <w:sz w:val="18"/>
                <w:szCs w:val="18"/>
              </w:rPr>
            </w:pPr>
            <w:r w:rsidRPr="003F1D6E">
              <w:rPr>
                <w:rFonts w:cs="Arial"/>
                <w:sz w:val="18"/>
                <w:szCs w:val="18"/>
              </w:rPr>
              <w:t>w aspekcie wskazanych w ww. dokumentach kierunków rozwoju dla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F1D6E">
              <w:rPr>
                <w:rFonts w:cs="Arial"/>
                <w:sz w:val="18"/>
                <w:szCs w:val="18"/>
              </w:rPr>
              <w:t xml:space="preserve">obszaru </w:t>
            </w:r>
            <w:r w:rsidRPr="00A379C5">
              <w:rPr>
                <w:rFonts w:cs="Arial"/>
                <w:sz w:val="18"/>
                <w:szCs w:val="18"/>
              </w:rPr>
              <w:t>usług wsparcia</w:t>
            </w:r>
            <w:r w:rsidRPr="00F34FCB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F34FCB" w:rsidRPr="00F34FCB">
              <w:rPr>
                <w:rFonts w:cs="Arial"/>
                <w:sz w:val="18"/>
                <w:szCs w:val="18"/>
              </w:rPr>
              <w:t>pre</w:t>
            </w:r>
            <w:proofErr w:type="spellEnd"/>
            <w:r w:rsidR="00F34FCB" w:rsidRPr="00F34FCB">
              <w:rPr>
                <w:rFonts w:cs="Arial"/>
                <w:sz w:val="18"/>
                <w:szCs w:val="18"/>
              </w:rPr>
              <w:t xml:space="preserve"> i post adopcyjnego</w:t>
            </w:r>
            <w:r w:rsidR="00F34FCB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F34E" w14:textId="3005990D" w:rsidR="003F1D6E" w:rsidRPr="003F1D6E" w:rsidRDefault="003F1D6E" w:rsidP="003F1D6E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 xml:space="preserve">Weryfikowane będzie czy wsparcie realizowane w projekcie jest zgodne z kierunkami rozwoju dla obszaru usług wsparcia </w:t>
            </w:r>
            <w:proofErr w:type="spellStart"/>
            <w:r w:rsidR="00063112">
              <w:rPr>
                <w:rFonts w:eastAsia="Times New Roman" w:cs="Arial"/>
                <w:sz w:val="18"/>
                <w:szCs w:val="18"/>
                <w:lang w:eastAsia="pl-PL"/>
              </w:rPr>
              <w:t>pre</w:t>
            </w:r>
            <w:proofErr w:type="spellEnd"/>
            <w:r w:rsidR="00063112">
              <w:rPr>
                <w:rFonts w:eastAsia="Times New Roman" w:cs="Arial"/>
                <w:sz w:val="18"/>
                <w:szCs w:val="18"/>
                <w:lang w:eastAsia="pl-PL"/>
              </w:rPr>
              <w:t xml:space="preserve"> i post adopcyjnego </w:t>
            </w: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wskazanymi w:</w:t>
            </w:r>
          </w:p>
          <w:p w14:paraId="098F08BF" w14:textId="72D7644B" w:rsidR="003F1D6E" w:rsidRPr="003F1D6E" w:rsidRDefault="003F1D6E" w:rsidP="003F1D6E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- Strategii Rozwoju Usług Społecznych, polityka publiczna do roku 2030 (z perspektywą do 2035 r.) -</w:t>
            </w:r>
            <w:r>
              <w:t xml:space="preserve"> </w:t>
            </w: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obowiązującej od 11 sierpnia 2022 r. (przyjętej Uchwałą nr 135 Rady Ministrów z dnia 15 czerwca 2022 r.),</w:t>
            </w:r>
          </w:p>
          <w:p w14:paraId="4F4F359E" w14:textId="56AB7AC8" w:rsidR="003F1D6E" w:rsidRPr="003F1D6E" w:rsidRDefault="003F1D6E" w:rsidP="003F1D6E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- Krajowym Programie Przeciwdziałania Ubóstwu i Wykluczeniu Społecznemu. Aktualizacja 2021–2027, polityka publiczna z perspektywą do roku 2030 -  obowiązującym od 16 września 2021 r. (przyjętym Uchwałą nr 105 Rady Ministrów z dnia 17 sierpnia 2021 r.)</w:t>
            </w:r>
            <w:r w:rsidR="00133CB5">
              <w:rPr>
                <w:rFonts w:eastAsia="Times New Roman" w:cs="Arial"/>
                <w:sz w:val="18"/>
                <w:szCs w:val="18"/>
                <w:lang w:eastAsia="pl-PL"/>
              </w:rPr>
              <w:t>.</w:t>
            </w:r>
          </w:p>
          <w:p w14:paraId="40AACE42" w14:textId="77777777" w:rsidR="003F1D6E" w:rsidRPr="003F1D6E" w:rsidRDefault="003F1D6E" w:rsidP="003F1D6E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W przypadku, gdy któryś z dokumentów zmieni się po zatwierdzeniu kryterium, obowiązujące dla</w:t>
            </w: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wnioskodawcy są wersje wskazane powyżej. W przypadku, gdy któryś z dokumentów przestanie obowiązywać po zatwierdzeniu kryteriów, niezgodność z tym dokumentem nie stanowi podstawy do odrzucenia wniosku.</w:t>
            </w:r>
          </w:p>
          <w:p w14:paraId="73B77EFC" w14:textId="77777777" w:rsidR="003F1D6E" w:rsidRPr="003F1D6E" w:rsidRDefault="003F1D6E" w:rsidP="003F1D6E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</w:p>
          <w:p w14:paraId="26A6974A" w14:textId="618F6E8C" w:rsidR="003F1D6E" w:rsidRPr="00344EED" w:rsidRDefault="003F1D6E" w:rsidP="003F1D6E">
            <w:pPr>
              <w:jc w:val="both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3F1D6E">
              <w:rPr>
                <w:rFonts w:eastAsia="Times New Roman" w:cs="Arial"/>
                <w:sz w:val="18"/>
                <w:szCs w:val="18"/>
                <w:lang w:eastAsia="pl-PL"/>
              </w:rPr>
              <w:t>Weryfikacja na podstawie deklaracji Wnioskodawcy wskazanej w pkt. B.6.2 Powiązanie ze strategiami oraz pkt. B.7.2 Uzasadnienie spełnienia kryteriów.</w:t>
            </w:r>
          </w:p>
        </w:tc>
        <w:tc>
          <w:tcPr>
            <w:tcW w:w="2551" w:type="dxa"/>
          </w:tcPr>
          <w:p w14:paraId="38DEA181" w14:textId="77777777" w:rsidR="003F1D6E" w:rsidRPr="00C907D2" w:rsidRDefault="003F1D6E" w:rsidP="003F1D6E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Konieczne spełnienie - TAK </w:t>
            </w:r>
          </w:p>
          <w:p w14:paraId="4FE69CB7" w14:textId="77777777" w:rsidR="003F1D6E" w:rsidRPr="00C907D2" w:rsidRDefault="003F1D6E" w:rsidP="003F1D6E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907D2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Podlega uzupełnieniom - TAK</w:t>
            </w:r>
          </w:p>
          <w:p w14:paraId="6006A7C1" w14:textId="77777777" w:rsidR="003F1D6E" w:rsidRPr="00C907D2" w:rsidRDefault="003F1D6E" w:rsidP="005925E8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14:paraId="7D908D8F" w14:textId="77777777" w:rsidR="003F1D6E" w:rsidRPr="00C907D2" w:rsidRDefault="003F1D6E" w:rsidP="003F1D6E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Kryterium dostępu</w:t>
            </w:r>
          </w:p>
          <w:p w14:paraId="7A5E87F4" w14:textId="2D93A6DA" w:rsidR="003F1D6E" w:rsidRPr="00C907D2" w:rsidRDefault="003F1D6E" w:rsidP="003F1D6E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76" w:type="dxa"/>
          </w:tcPr>
          <w:p w14:paraId="17928A9D" w14:textId="0EE02072" w:rsidR="003F1D6E" w:rsidRPr="00C907D2" w:rsidRDefault="003F1D6E" w:rsidP="00EB2DCF">
            <w:pPr>
              <w:rPr>
                <w:rFonts w:cs="Arial"/>
                <w:sz w:val="18"/>
                <w:szCs w:val="18"/>
              </w:rPr>
            </w:pPr>
            <w:r w:rsidRPr="00C907D2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7B247E0E" w14:textId="77777777" w:rsidR="00B81070" w:rsidRPr="00C907D2" w:rsidRDefault="00B81070" w:rsidP="00B81070">
      <w:pPr>
        <w:rPr>
          <w:rFonts w:asciiTheme="minorHAnsi" w:hAnsiTheme="minorHAnsi" w:cs="Arial"/>
          <w:sz w:val="18"/>
          <w:szCs w:val="18"/>
        </w:rPr>
      </w:pPr>
    </w:p>
    <w:p w14:paraId="4204EAFA" w14:textId="77777777" w:rsidR="00B81070" w:rsidRPr="00C907D2" w:rsidRDefault="00B81070" w:rsidP="00B81070">
      <w:pPr>
        <w:rPr>
          <w:rFonts w:asciiTheme="minorHAnsi" w:hAnsiTheme="minorHAnsi" w:cs="Arial"/>
          <w:b/>
          <w:sz w:val="18"/>
          <w:szCs w:val="18"/>
        </w:rPr>
      </w:pPr>
    </w:p>
    <w:p w14:paraId="6B699379" w14:textId="77777777" w:rsidR="00D65C47" w:rsidRPr="00C907D2" w:rsidRDefault="00D65C47" w:rsidP="00CA3A97">
      <w:pPr>
        <w:spacing w:line="360" w:lineRule="auto"/>
        <w:rPr>
          <w:rFonts w:asciiTheme="minorHAnsi" w:hAnsiTheme="minorHAnsi"/>
          <w:bCs/>
          <w:sz w:val="24"/>
          <w:szCs w:val="24"/>
        </w:rPr>
      </w:pPr>
    </w:p>
    <w:sectPr w:rsidR="00D65C47" w:rsidRPr="00C907D2" w:rsidSect="00EB2DCF">
      <w:footerReference w:type="default" r:id="rId15"/>
      <w:headerReference w:type="first" r:id="rId16"/>
      <w:footerReference w:type="first" r:id="rId1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68E52" w14:textId="77777777" w:rsidR="00BA58FB" w:rsidRDefault="00BA58FB" w:rsidP="009029B5">
      <w:pPr>
        <w:spacing w:after="0" w:line="240" w:lineRule="auto"/>
      </w:pPr>
      <w:r>
        <w:separator/>
      </w:r>
    </w:p>
  </w:endnote>
  <w:endnote w:type="continuationSeparator" w:id="0">
    <w:p w14:paraId="5661835A" w14:textId="77777777" w:rsidR="00BA58FB" w:rsidRDefault="00BA58FB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0EFEA" w14:textId="77777777" w:rsidR="008D547B" w:rsidRDefault="008D547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54A0D06E" w14:textId="77777777" w:rsidR="008D547B" w:rsidRDefault="008D5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546F9" w14:textId="5A2E154B" w:rsidR="00EB2DCF" w:rsidRDefault="00EB2D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702A">
      <w:rPr>
        <w:noProof/>
      </w:rPr>
      <w:t>22</w:t>
    </w:r>
    <w:r>
      <w:fldChar w:fldCharType="end"/>
    </w:r>
  </w:p>
  <w:p w14:paraId="08CE6F91" w14:textId="77777777" w:rsidR="00EB2DCF" w:rsidRDefault="00EB2D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CE2FB" w14:textId="1A5DE3D4" w:rsidR="00EB2DCF" w:rsidRDefault="00EB2DC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B702A">
      <w:rPr>
        <w:noProof/>
      </w:rPr>
      <w:t>1</w:t>
    </w:r>
    <w:r>
      <w:fldChar w:fldCharType="end"/>
    </w:r>
  </w:p>
  <w:p w14:paraId="3FE9F23F" w14:textId="77777777" w:rsidR="00EB2DCF" w:rsidRDefault="00EB2D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BC5B3" w14:textId="77777777" w:rsidR="00BA58FB" w:rsidRDefault="00BA58FB" w:rsidP="009029B5">
      <w:pPr>
        <w:spacing w:after="0" w:line="240" w:lineRule="auto"/>
      </w:pPr>
      <w:r>
        <w:separator/>
      </w:r>
    </w:p>
  </w:footnote>
  <w:footnote w:type="continuationSeparator" w:id="0">
    <w:p w14:paraId="5C6BF6C9" w14:textId="77777777" w:rsidR="00BA58FB" w:rsidRDefault="00BA58FB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4F003" w14:textId="6AAB2073" w:rsidR="00F54F47" w:rsidRPr="00F54F47" w:rsidRDefault="608D4BEA" w:rsidP="608D4BEA">
    <w:pPr>
      <w:pStyle w:val="Default"/>
      <w:spacing w:line="360" w:lineRule="auto"/>
      <w:rPr>
        <w:i/>
        <w:iCs/>
        <w:sz w:val="18"/>
        <w:szCs w:val="18"/>
      </w:rPr>
    </w:pPr>
    <w:r w:rsidRPr="608D4BEA">
      <w:rPr>
        <w:rFonts w:eastAsia="Times New Roman"/>
        <w:i/>
        <w:iCs/>
        <w:sz w:val="18"/>
        <w:szCs w:val="18"/>
        <w:lang w:eastAsia="pl-PL"/>
      </w:rPr>
      <w:t xml:space="preserve">Załącznik do Uchwały nr 218 Komitetu Monitorującego Fundusze Europejskie dla Śląskiego 2021-2027 z dnia 10 lutego 2026 roku w sprawie zmiany kryteriów wyboru projektów dla działania FESL.07.08 </w:t>
    </w:r>
    <w:r w:rsidRPr="608D4BEA">
      <w:rPr>
        <w:i/>
        <w:iCs/>
        <w:sz w:val="18"/>
        <w:szCs w:val="18"/>
      </w:rPr>
      <w:t>Strategiczne projekty dla obszaru wsparcia rodziny, typ projektu nr 1 Rozwój usług adopcyjnych,</w:t>
    </w:r>
    <w:r w:rsidRPr="608D4BEA">
      <w:rPr>
        <w:rFonts w:eastAsia="Times New Roman"/>
        <w:i/>
        <w:iCs/>
        <w:sz w:val="18"/>
        <w:szCs w:val="18"/>
        <w:lang w:eastAsia="pl-PL"/>
      </w:rPr>
      <w:t xml:space="preserve"> tryb niekonkurencyjny. </w:t>
    </w:r>
  </w:p>
  <w:p w14:paraId="4FF4BCA0" w14:textId="77777777" w:rsidR="00F54F47" w:rsidRDefault="00F54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06624" w14:textId="77777777" w:rsidR="008D547B" w:rsidRDefault="008D547B" w:rsidP="00904F4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2F646" w14:textId="77777777" w:rsidR="00EB2DCF" w:rsidRDefault="00EB2DCF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4271E"/>
    <w:multiLevelType w:val="hybridMultilevel"/>
    <w:tmpl w:val="4E603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851E3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1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3"/>
  </w:num>
  <w:num w:numId="13">
    <w:abstractNumId w:val="2"/>
  </w:num>
  <w:num w:numId="14">
    <w:abstractNumId w:val="2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20"/>
  </w:num>
  <w:num w:numId="22">
    <w:abstractNumId w:val="8"/>
  </w:num>
  <w:num w:numId="23">
    <w:abstractNumId w:val="10"/>
  </w:num>
  <w:num w:numId="24">
    <w:abstractNumId w:val="8"/>
  </w:num>
  <w:num w:numId="25">
    <w:abstractNumId w:val="20"/>
  </w:num>
  <w:num w:numId="26">
    <w:abstractNumId w:val="24"/>
  </w:num>
  <w:num w:numId="27">
    <w:abstractNumId w:val="22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29"/>
  </w:num>
  <w:num w:numId="35">
    <w:abstractNumId w:val="31"/>
  </w:num>
  <w:num w:numId="36">
    <w:abstractNumId w:val="32"/>
  </w:num>
  <w:num w:numId="37">
    <w:abstractNumId w:val="27"/>
  </w:num>
  <w:num w:numId="38">
    <w:abstractNumId w:val="18"/>
  </w:num>
  <w:num w:numId="39">
    <w:abstractNumId w:val="30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62970"/>
    <w:rsid w:val="00063112"/>
    <w:rsid w:val="00072070"/>
    <w:rsid w:val="00074ADA"/>
    <w:rsid w:val="00077D2A"/>
    <w:rsid w:val="000928C6"/>
    <w:rsid w:val="000975C4"/>
    <w:rsid w:val="00097CD1"/>
    <w:rsid w:val="000A4537"/>
    <w:rsid w:val="000A597B"/>
    <w:rsid w:val="000B3CD6"/>
    <w:rsid w:val="000B6B8A"/>
    <w:rsid w:val="000C16E8"/>
    <w:rsid w:val="000D6DA2"/>
    <w:rsid w:val="000E0AF2"/>
    <w:rsid w:val="000E3104"/>
    <w:rsid w:val="000E7E32"/>
    <w:rsid w:val="0010035C"/>
    <w:rsid w:val="001051C4"/>
    <w:rsid w:val="00111591"/>
    <w:rsid w:val="00123999"/>
    <w:rsid w:val="001248B2"/>
    <w:rsid w:val="00133CB5"/>
    <w:rsid w:val="00144AA7"/>
    <w:rsid w:val="001636F5"/>
    <w:rsid w:val="00165E8E"/>
    <w:rsid w:val="001733F6"/>
    <w:rsid w:val="00174B15"/>
    <w:rsid w:val="00191E6D"/>
    <w:rsid w:val="00197F09"/>
    <w:rsid w:val="001A3C70"/>
    <w:rsid w:val="001C6C71"/>
    <w:rsid w:val="001D23AE"/>
    <w:rsid w:val="001E16F4"/>
    <w:rsid w:val="001F5F7A"/>
    <w:rsid w:val="00200B7F"/>
    <w:rsid w:val="00203C43"/>
    <w:rsid w:val="002152F4"/>
    <w:rsid w:val="00217B2A"/>
    <w:rsid w:val="0023555D"/>
    <w:rsid w:val="002426B9"/>
    <w:rsid w:val="00251BCB"/>
    <w:rsid w:val="00256C71"/>
    <w:rsid w:val="00264C43"/>
    <w:rsid w:val="00266358"/>
    <w:rsid w:val="0029122B"/>
    <w:rsid w:val="002943FA"/>
    <w:rsid w:val="002A3FA9"/>
    <w:rsid w:val="002A7274"/>
    <w:rsid w:val="002B0AE7"/>
    <w:rsid w:val="002B109A"/>
    <w:rsid w:val="002B7351"/>
    <w:rsid w:val="002D28D5"/>
    <w:rsid w:val="002E540D"/>
    <w:rsid w:val="002F08C6"/>
    <w:rsid w:val="002F3F2D"/>
    <w:rsid w:val="002F453A"/>
    <w:rsid w:val="00304028"/>
    <w:rsid w:val="0030695E"/>
    <w:rsid w:val="00306CD4"/>
    <w:rsid w:val="00307022"/>
    <w:rsid w:val="0031245C"/>
    <w:rsid w:val="00314C8C"/>
    <w:rsid w:val="00323331"/>
    <w:rsid w:val="00337C98"/>
    <w:rsid w:val="00353112"/>
    <w:rsid w:val="00355E45"/>
    <w:rsid w:val="00367A56"/>
    <w:rsid w:val="00370AD8"/>
    <w:rsid w:val="0037477A"/>
    <w:rsid w:val="00374DC9"/>
    <w:rsid w:val="00376A35"/>
    <w:rsid w:val="00381A46"/>
    <w:rsid w:val="00386B96"/>
    <w:rsid w:val="003902F3"/>
    <w:rsid w:val="003A0F11"/>
    <w:rsid w:val="003A484B"/>
    <w:rsid w:val="003B0FB6"/>
    <w:rsid w:val="003C0F43"/>
    <w:rsid w:val="003F1D6E"/>
    <w:rsid w:val="004032E6"/>
    <w:rsid w:val="00413384"/>
    <w:rsid w:val="004201FA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E110A"/>
    <w:rsid w:val="004E78D3"/>
    <w:rsid w:val="0050319E"/>
    <w:rsid w:val="005215C5"/>
    <w:rsid w:val="00522101"/>
    <w:rsid w:val="00530452"/>
    <w:rsid w:val="00533263"/>
    <w:rsid w:val="00541040"/>
    <w:rsid w:val="005465A2"/>
    <w:rsid w:val="00547E53"/>
    <w:rsid w:val="005570A7"/>
    <w:rsid w:val="00557EDC"/>
    <w:rsid w:val="005925E8"/>
    <w:rsid w:val="005A1ED6"/>
    <w:rsid w:val="005B6314"/>
    <w:rsid w:val="005C0BFF"/>
    <w:rsid w:val="005C5EA9"/>
    <w:rsid w:val="005C77F0"/>
    <w:rsid w:val="005E49FF"/>
    <w:rsid w:val="006126F5"/>
    <w:rsid w:val="0062463D"/>
    <w:rsid w:val="006342A9"/>
    <w:rsid w:val="006348F7"/>
    <w:rsid w:val="00643592"/>
    <w:rsid w:val="006676D2"/>
    <w:rsid w:val="00672A2A"/>
    <w:rsid w:val="00674623"/>
    <w:rsid w:val="0069111B"/>
    <w:rsid w:val="00695047"/>
    <w:rsid w:val="00696702"/>
    <w:rsid w:val="006A0D11"/>
    <w:rsid w:val="006A1B2A"/>
    <w:rsid w:val="006B3D52"/>
    <w:rsid w:val="006C0937"/>
    <w:rsid w:val="006C2223"/>
    <w:rsid w:val="006C7224"/>
    <w:rsid w:val="006D7D81"/>
    <w:rsid w:val="006E6A1B"/>
    <w:rsid w:val="006F5F71"/>
    <w:rsid w:val="0070271F"/>
    <w:rsid w:val="00703AB3"/>
    <w:rsid w:val="00705A29"/>
    <w:rsid w:val="00706CB6"/>
    <w:rsid w:val="0075478F"/>
    <w:rsid w:val="00755467"/>
    <w:rsid w:val="00755761"/>
    <w:rsid w:val="0076572D"/>
    <w:rsid w:val="007707E2"/>
    <w:rsid w:val="0077668D"/>
    <w:rsid w:val="0077767B"/>
    <w:rsid w:val="0078339D"/>
    <w:rsid w:val="00793EBA"/>
    <w:rsid w:val="007B0299"/>
    <w:rsid w:val="007B34B0"/>
    <w:rsid w:val="007B46ED"/>
    <w:rsid w:val="007B702A"/>
    <w:rsid w:val="007C3EA0"/>
    <w:rsid w:val="007C41D7"/>
    <w:rsid w:val="007E2F13"/>
    <w:rsid w:val="007E33ED"/>
    <w:rsid w:val="007E6713"/>
    <w:rsid w:val="007E7973"/>
    <w:rsid w:val="007F52F1"/>
    <w:rsid w:val="007F7101"/>
    <w:rsid w:val="00800616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0A9F"/>
    <w:rsid w:val="0088104F"/>
    <w:rsid w:val="008838CC"/>
    <w:rsid w:val="00884232"/>
    <w:rsid w:val="008904C2"/>
    <w:rsid w:val="00896C0E"/>
    <w:rsid w:val="008A0202"/>
    <w:rsid w:val="008A34EE"/>
    <w:rsid w:val="008C3234"/>
    <w:rsid w:val="008C4FDD"/>
    <w:rsid w:val="008C5123"/>
    <w:rsid w:val="008D15D8"/>
    <w:rsid w:val="008D547B"/>
    <w:rsid w:val="008E3B92"/>
    <w:rsid w:val="008F0BA9"/>
    <w:rsid w:val="00902221"/>
    <w:rsid w:val="009029B5"/>
    <w:rsid w:val="009036EE"/>
    <w:rsid w:val="00904F4D"/>
    <w:rsid w:val="009149CF"/>
    <w:rsid w:val="009259BE"/>
    <w:rsid w:val="0093277E"/>
    <w:rsid w:val="00945C9E"/>
    <w:rsid w:val="00951860"/>
    <w:rsid w:val="00975B77"/>
    <w:rsid w:val="0099054F"/>
    <w:rsid w:val="009920C7"/>
    <w:rsid w:val="009924C7"/>
    <w:rsid w:val="009A510E"/>
    <w:rsid w:val="009B3AA9"/>
    <w:rsid w:val="009B3AB9"/>
    <w:rsid w:val="009B406B"/>
    <w:rsid w:val="009E1472"/>
    <w:rsid w:val="009E43C9"/>
    <w:rsid w:val="009F1A30"/>
    <w:rsid w:val="009F60B0"/>
    <w:rsid w:val="00A106C0"/>
    <w:rsid w:val="00A22E9B"/>
    <w:rsid w:val="00A243AE"/>
    <w:rsid w:val="00A27313"/>
    <w:rsid w:val="00A30DD4"/>
    <w:rsid w:val="00A379C5"/>
    <w:rsid w:val="00A54113"/>
    <w:rsid w:val="00A6025E"/>
    <w:rsid w:val="00A7368F"/>
    <w:rsid w:val="00A82C7E"/>
    <w:rsid w:val="00A84060"/>
    <w:rsid w:val="00A85155"/>
    <w:rsid w:val="00A85D0C"/>
    <w:rsid w:val="00A9307C"/>
    <w:rsid w:val="00A9395D"/>
    <w:rsid w:val="00AB6C33"/>
    <w:rsid w:val="00AD3B71"/>
    <w:rsid w:val="00AE2218"/>
    <w:rsid w:val="00B01329"/>
    <w:rsid w:val="00B028B9"/>
    <w:rsid w:val="00B042AA"/>
    <w:rsid w:val="00B12BE4"/>
    <w:rsid w:val="00B229CD"/>
    <w:rsid w:val="00B27E89"/>
    <w:rsid w:val="00B51B92"/>
    <w:rsid w:val="00B65021"/>
    <w:rsid w:val="00B735DA"/>
    <w:rsid w:val="00B81070"/>
    <w:rsid w:val="00B82144"/>
    <w:rsid w:val="00B91CA4"/>
    <w:rsid w:val="00B92C2F"/>
    <w:rsid w:val="00B94144"/>
    <w:rsid w:val="00BA1227"/>
    <w:rsid w:val="00BA58FB"/>
    <w:rsid w:val="00BA66A6"/>
    <w:rsid w:val="00BC0F23"/>
    <w:rsid w:val="00BC3F95"/>
    <w:rsid w:val="00BD6A3E"/>
    <w:rsid w:val="00BE2612"/>
    <w:rsid w:val="00BE3447"/>
    <w:rsid w:val="00BF4FA1"/>
    <w:rsid w:val="00C03520"/>
    <w:rsid w:val="00C1079D"/>
    <w:rsid w:val="00C15C3B"/>
    <w:rsid w:val="00C24674"/>
    <w:rsid w:val="00C261A5"/>
    <w:rsid w:val="00C50DEE"/>
    <w:rsid w:val="00C53A71"/>
    <w:rsid w:val="00C5427C"/>
    <w:rsid w:val="00C546AF"/>
    <w:rsid w:val="00C907D2"/>
    <w:rsid w:val="00CA3A97"/>
    <w:rsid w:val="00CA7530"/>
    <w:rsid w:val="00CB4EC3"/>
    <w:rsid w:val="00CD62A1"/>
    <w:rsid w:val="00CD6454"/>
    <w:rsid w:val="00CD6B37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164"/>
    <w:rsid w:val="00D104F6"/>
    <w:rsid w:val="00D22D09"/>
    <w:rsid w:val="00D262C5"/>
    <w:rsid w:val="00D314B5"/>
    <w:rsid w:val="00D40D80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2AEF"/>
    <w:rsid w:val="00DF16F6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3712F"/>
    <w:rsid w:val="00E57EF6"/>
    <w:rsid w:val="00E61FB4"/>
    <w:rsid w:val="00E62E40"/>
    <w:rsid w:val="00E64040"/>
    <w:rsid w:val="00E6526E"/>
    <w:rsid w:val="00E726FD"/>
    <w:rsid w:val="00E77F7C"/>
    <w:rsid w:val="00EA0F60"/>
    <w:rsid w:val="00EA1E39"/>
    <w:rsid w:val="00EA4339"/>
    <w:rsid w:val="00EA4B2A"/>
    <w:rsid w:val="00EB2DCF"/>
    <w:rsid w:val="00EC5F89"/>
    <w:rsid w:val="00EE2607"/>
    <w:rsid w:val="00EF0D8F"/>
    <w:rsid w:val="00F10CEA"/>
    <w:rsid w:val="00F15B78"/>
    <w:rsid w:val="00F16CB4"/>
    <w:rsid w:val="00F17209"/>
    <w:rsid w:val="00F22E62"/>
    <w:rsid w:val="00F25046"/>
    <w:rsid w:val="00F27A18"/>
    <w:rsid w:val="00F27F40"/>
    <w:rsid w:val="00F34FCB"/>
    <w:rsid w:val="00F454FF"/>
    <w:rsid w:val="00F46337"/>
    <w:rsid w:val="00F54F47"/>
    <w:rsid w:val="00F5772A"/>
    <w:rsid w:val="00F621FE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A7A08"/>
    <w:rsid w:val="00FB09AF"/>
    <w:rsid w:val="00FB54FD"/>
    <w:rsid w:val="00FC4173"/>
    <w:rsid w:val="00FF350D"/>
    <w:rsid w:val="00FF4DAC"/>
    <w:rsid w:val="02C92481"/>
    <w:rsid w:val="05986FCB"/>
    <w:rsid w:val="0EE3805B"/>
    <w:rsid w:val="138A9DF5"/>
    <w:rsid w:val="144498A7"/>
    <w:rsid w:val="14651617"/>
    <w:rsid w:val="14AEB8BE"/>
    <w:rsid w:val="21575CEB"/>
    <w:rsid w:val="21889094"/>
    <w:rsid w:val="22CE2EA9"/>
    <w:rsid w:val="25703226"/>
    <w:rsid w:val="2605CF6B"/>
    <w:rsid w:val="26ABA9A2"/>
    <w:rsid w:val="276AA2C3"/>
    <w:rsid w:val="2A29459A"/>
    <w:rsid w:val="2ACD0A19"/>
    <w:rsid w:val="2AF39E3D"/>
    <w:rsid w:val="2B3FE3DD"/>
    <w:rsid w:val="2F7CB7B1"/>
    <w:rsid w:val="323C4505"/>
    <w:rsid w:val="364F762B"/>
    <w:rsid w:val="38BBA3AB"/>
    <w:rsid w:val="3BE3274B"/>
    <w:rsid w:val="3E92091F"/>
    <w:rsid w:val="402DD980"/>
    <w:rsid w:val="409D7011"/>
    <w:rsid w:val="412E7238"/>
    <w:rsid w:val="42394072"/>
    <w:rsid w:val="46E13961"/>
    <w:rsid w:val="47B1E96A"/>
    <w:rsid w:val="490627EF"/>
    <w:rsid w:val="49B283C2"/>
    <w:rsid w:val="4A9B0F6B"/>
    <w:rsid w:val="4D302BFB"/>
    <w:rsid w:val="4E02BBDD"/>
    <w:rsid w:val="4F1FB100"/>
    <w:rsid w:val="4F2E7B7F"/>
    <w:rsid w:val="4F89D59F"/>
    <w:rsid w:val="52B974ED"/>
    <w:rsid w:val="52CCCA56"/>
    <w:rsid w:val="5343272F"/>
    <w:rsid w:val="5428C954"/>
    <w:rsid w:val="58C7F40C"/>
    <w:rsid w:val="5F3FCC49"/>
    <w:rsid w:val="5FDF69A5"/>
    <w:rsid w:val="608D4BEA"/>
    <w:rsid w:val="6A4D2C2A"/>
    <w:rsid w:val="6B134060"/>
    <w:rsid w:val="71C2638B"/>
    <w:rsid w:val="72AE38F8"/>
    <w:rsid w:val="7695D4AE"/>
    <w:rsid w:val="785FAEA3"/>
    <w:rsid w:val="7B43200D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B8107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B8107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374DC9"/>
  </w:style>
  <w:style w:type="character" w:customStyle="1" w:styleId="spellingerror">
    <w:name w:val="spellingerror"/>
    <w:basedOn w:val="Domylnaczcionkaakapitu"/>
    <w:rsid w:val="00374DC9"/>
  </w:style>
  <w:style w:type="character" w:customStyle="1" w:styleId="ui-provider">
    <w:name w:val="ui-provider"/>
    <w:basedOn w:val="Domylnaczcionkaakapitu"/>
    <w:rsid w:val="00EB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3" ma:contentTypeDescription="Utwórz nowy dokument." ma:contentTypeScope="" ma:versionID="2623aef2c17021b9fc7b707a3d092142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8d21367e8caa0b4c3b8e54bac5c07c5a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2E6B7-0F66-4616-BF66-FD57B2A3F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0C49C1F3-F4EE-46CF-B52D-DB4B208B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Zientara Martyna</cp:lastModifiedBy>
  <cp:revision>19</cp:revision>
  <cp:lastPrinted>2026-02-05T06:43:00Z</cp:lastPrinted>
  <dcterms:created xsi:type="dcterms:W3CDTF">2025-12-10T07:56:00Z</dcterms:created>
  <dcterms:modified xsi:type="dcterms:W3CDTF">2026-02-11T10:41:00Z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